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窗体顶端</w:t>
      </w:r>
    </w:p>
    <w:p>
      <w:pPr>
        <w:jc w:val="center"/>
        <w:rPr>
          <w:sz w:val="28"/>
          <w:szCs w:val="36"/>
        </w:rPr>
      </w:pPr>
      <w:r>
        <w:rPr>
          <w:rFonts w:hint="eastAsia"/>
          <w:sz w:val="28"/>
          <w:szCs w:val="36"/>
        </w:rPr>
        <w:t>宁波水表（集团）股份有限公司</w:t>
      </w:r>
    </w:p>
    <w:p>
      <w:pPr>
        <w:jc w:val="center"/>
        <w:rPr>
          <w:sz w:val="28"/>
          <w:szCs w:val="36"/>
        </w:rPr>
      </w:pPr>
      <w:r>
        <w:rPr>
          <w:rFonts w:hint="eastAsia"/>
          <w:sz w:val="28"/>
          <w:szCs w:val="36"/>
        </w:rPr>
        <w:t>新厂区实验室DN15~50冷热水水表检定装置招标公告</w:t>
      </w:r>
    </w:p>
    <w:p>
      <w:pPr>
        <w:spacing w:line="360" w:lineRule="exact"/>
        <w:ind w:firstLine="480" w:firstLineChars="200"/>
        <w:rPr>
          <w:rFonts w:ascii="宋体" w:hAnsi="宋体" w:eastAsia="宋体" w:cs="宋体"/>
          <w:sz w:val="24"/>
        </w:rPr>
      </w:pPr>
      <w:r>
        <w:rPr>
          <w:rFonts w:hint="eastAsia" w:ascii="宋体" w:hAnsi="宋体" w:eastAsia="宋体" w:cs="宋体"/>
          <w:sz w:val="24"/>
        </w:rPr>
        <w:t>我司现就新厂区实验室设备项目进行公开招标，欢迎符合条件并有意参加的公司报名投标。有关事项具体如下：</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kern w:val="0"/>
          <w:sz w:val="24"/>
          <w:shd w:val="clear" w:color="auto" w:fill="FFFFFF"/>
          <w:lang w:bidi="ar"/>
        </w:rPr>
        <w:t>一、</w:t>
      </w:r>
      <w:r>
        <w:rPr>
          <w:rFonts w:hint="eastAsia" w:ascii="宋体" w:hAnsi="宋体" w:eastAsia="宋体" w:cs="宋体"/>
          <w:b/>
          <w:kern w:val="0"/>
          <w:sz w:val="24"/>
          <w:shd w:val="clear" w:color="auto" w:fill="FFFFFF"/>
          <w:lang w:bidi="ar"/>
        </w:rPr>
        <w:t>项目名称</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项目名称：新厂区实验室DN15~50冷热水水表检定装置采购</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二、项目要求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 xml:space="preserve">详见《招标文件第二部分 </w:t>
      </w:r>
      <w:r>
        <w:rPr>
          <w:rFonts w:hint="eastAsia" w:ascii="宋体" w:hAnsi="宋体" w:eastAsia="宋体" w:cs="宋体"/>
          <w:kern w:val="0"/>
          <w:sz w:val="24"/>
          <w:shd w:val="clear" w:color="auto" w:fill="FFFFFF"/>
          <w:lang w:val="en-US" w:eastAsia="zh-CN" w:bidi="ar"/>
        </w:rPr>
        <w:t>投标须知</w:t>
      </w:r>
      <w:r>
        <w:rPr>
          <w:rFonts w:hint="eastAsia" w:ascii="宋体" w:hAnsi="宋体" w:eastAsia="宋体" w:cs="宋体"/>
          <w:kern w:val="0"/>
          <w:sz w:val="24"/>
          <w:shd w:val="clear" w:color="auto" w:fill="FFFFFF"/>
          <w:lang w:bidi="ar"/>
        </w:rPr>
        <w:t>》</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三、资格要求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1、参加投标的单位必须是在中国注册的法人，取得营业执照，具有独立法人资格的企业或公司，注册资本必须达到100万元人民币及以上；</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2、具有能提供相关设备的制造能力；</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3、拥有一定的项目业绩；</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4、投标方与项目实施方必须为同一家公司，不得转包。</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四、获取招标文件的时间、地点、方式</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1、招标公示及获取招标文件时间：2023</w:t>
      </w:r>
      <w:bookmarkStart w:id="1" w:name="_GoBack"/>
      <w:bookmarkEnd w:id="1"/>
      <w:r>
        <w:rPr>
          <w:rFonts w:hint="eastAsia" w:ascii="宋体" w:hAnsi="宋体" w:eastAsia="宋体" w:cs="宋体"/>
          <w:kern w:val="0"/>
          <w:sz w:val="24"/>
          <w:shd w:val="clear" w:color="auto" w:fill="FFFFFF"/>
          <w:lang w:bidi="ar"/>
        </w:rPr>
        <w:t>年5月</w:t>
      </w:r>
      <w:r>
        <w:rPr>
          <w:rFonts w:ascii="宋体" w:hAnsi="宋体" w:eastAsia="宋体" w:cs="宋体"/>
          <w:kern w:val="0"/>
          <w:sz w:val="24"/>
          <w:shd w:val="clear" w:color="auto" w:fill="FFFFFF"/>
          <w:lang w:bidi="ar"/>
        </w:rPr>
        <w:t>22</w:t>
      </w:r>
      <w:r>
        <w:rPr>
          <w:rFonts w:hint="eastAsia" w:ascii="宋体" w:hAnsi="宋体" w:eastAsia="宋体" w:cs="宋体"/>
          <w:kern w:val="0"/>
          <w:sz w:val="24"/>
          <w:shd w:val="clear" w:color="auto" w:fill="FFFFFF"/>
          <w:lang w:bidi="ar"/>
        </w:rPr>
        <w:t>日至2023年5月26日16:30；</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2、获取招标文件及投标截止时间：2023年</w:t>
      </w:r>
      <w:r>
        <w:rPr>
          <w:rFonts w:ascii="宋体" w:hAnsi="宋体" w:eastAsia="宋体" w:cs="宋体"/>
          <w:kern w:val="0"/>
          <w:sz w:val="24"/>
          <w:shd w:val="clear" w:color="auto" w:fill="FFFFFF"/>
          <w:lang w:bidi="ar"/>
        </w:rPr>
        <w:t>5</w:t>
      </w:r>
      <w:r>
        <w:rPr>
          <w:rFonts w:hint="eastAsia" w:ascii="宋体" w:hAnsi="宋体" w:eastAsia="宋体" w:cs="宋体"/>
          <w:kern w:val="0"/>
          <w:sz w:val="24"/>
          <w:shd w:val="clear" w:color="auto" w:fill="FFFFFF"/>
          <w:lang w:bidi="ar"/>
        </w:rPr>
        <w:t>月</w:t>
      </w:r>
      <w:r>
        <w:rPr>
          <w:rFonts w:ascii="宋体" w:hAnsi="宋体" w:eastAsia="宋体" w:cs="宋体"/>
          <w:kern w:val="0"/>
          <w:sz w:val="24"/>
          <w:shd w:val="clear" w:color="auto" w:fill="FFFFFF"/>
          <w:lang w:bidi="ar"/>
        </w:rPr>
        <w:t>22</w:t>
      </w:r>
      <w:r>
        <w:rPr>
          <w:rFonts w:hint="eastAsia" w:ascii="宋体" w:hAnsi="宋体" w:eastAsia="宋体" w:cs="宋体"/>
          <w:kern w:val="0"/>
          <w:sz w:val="24"/>
          <w:shd w:val="clear" w:color="auto" w:fill="FFFFFF"/>
          <w:lang w:bidi="ar"/>
        </w:rPr>
        <w:t>日至2023年5月30日16:30（北京时间，公休节假日除外）。</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3、获取招文件方式：投标人将有效的营业执照（副本）复印件（加盖公章）、公司介绍和相关设备具体案例介绍通过电子邮件发送至fwh@chinawatermeter.com，审核通过后我司将通过电子邮件方式发送标书。</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bookmarkStart w:id="0" w:name="_Hlk71286548"/>
      <w:r>
        <w:rPr>
          <w:rFonts w:hint="eastAsia" w:ascii="宋体" w:hAnsi="宋体" w:eastAsia="宋体" w:cs="宋体"/>
          <w:kern w:val="0"/>
          <w:sz w:val="24"/>
          <w:shd w:val="clear" w:color="auto" w:fill="FFFFFF"/>
          <w:lang w:bidi="ar"/>
        </w:rPr>
        <w:t>4、获取了招标文件，而不参加投标的供应商，请在开标日期二日前通知联系人，未作回馈的供应商视为弃权，并取消后续投标资格。</w:t>
      </w:r>
    </w:p>
    <w:bookmarkEnd w:id="0"/>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五、投标截止时间、开标时间、地点及开标事宜</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1、递交投标文件方式：通过邮件邮寄或直接送至投标地点。</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2、投标截止时间：2023年5月30日下午16:30（北京时间）。</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 xml:space="preserve">3、递交投标文件及开标地点：请于截止时间前投递至浙江省宁波市江北区北海路358号，接收人：方先生18888664221   </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4、采购人不负责投标人准备投标文件和递交投标文件所发生的任何费用。</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六、有关本次招标之事宜，可按下列方式联系：</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联系人：方先生18888664221</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地 址：浙江省宁波市江北区北海路358号</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邮 编：315000</w:t>
      </w:r>
    </w:p>
    <w:p>
      <w:pPr>
        <w:pStyle w:val="5"/>
        <w:widowControl/>
        <w:spacing w:line="280" w:lineRule="atLeast"/>
        <w:jc w:val="right"/>
        <w:rPr>
          <w:rFonts w:ascii="宋体" w:hAnsi="宋体" w:eastAsia="宋体" w:cs="宋体"/>
          <w:shd w:val="clear" w:color="auto" w:fill="FFFFFF"/>
        </w:rPr>
      </w:pPr>
    </w:p>
    <w:p>
      <w:pPr>
        <w:pStyle w:val="5"/>
        <w:widowControl/>
        <w:spacing w:line="280" w:lineRule="atLeast"/>
        <w:jc w:val="right"/>
        <w:rPr>
          <w:rFonts w:ascii="宋体" w:hAnsi="宋体" w:eastAsia="宋体" w:cs="宋体"/>
          <w:shd w:val="clear" w:color="auto" w:fill="FFFFFF"/>
        </w:rPr>
      </w:pPr>
    </w:p>
    <w:p>
      <w:pPr>
        <w:pStyle w:val="5"/>
        <w:widowControl/>
        <w:spacing w:line="280" w:lineRule="atLeast"/>
        <w:ind w:firstLine="4560" w:firstLineChars="1900"/>
        <w:jc w:val="both"/>
        <w:rPr>
          <w:rFonts w:ascii="宋体" w:hAnsi="宋体" w:eastAsia="宋体" w:cs="宋体"/>
          <w:shd w:val="clear" w:color="auto" w:fill="FFFFFF"/>
        </w:rPr>
      </w:pPr>
      <w:r>
        <w:rPr>
          <w:rFonts w:hint="eastAsia" w:ascii="宋体" w:hAnsi="宋体" w:eastAsia="宋体" w:cs="宋体"/>
          <w:shd w:val="clear" w:color="auto" w:fill="FFFFFF"/>
        </w:rPr>
        <w:t>宁波水表（集团）股份有限公司</w:t>
      </w:r>
    </w:p>
    <w:p>
      <w:pPr>
        <w:pStyle w:val="5"/>
        <w:widowControl/>
        <w:spacing w:line="280" w:lineRule="atLeast"/>
        <w:jc w:val="center"/>
        <w:rPr>
          <w:rFonts w:ascii="宋体" w:hAnsi="宋体" w:eastAsia="宋体" w:cs="宋体"/>
        </w:rPr>
      </w:pPr>
      <w:r>
        <w:rPr>
          <w:rFonts w:hint="eastAsia" w:ascii="宋体" w:hAnsi="宋体" w:eastAsia="宋体" w:cs="宋体"/>
          <w:shd w:val="clear" w:color="auto" w:fill="FFFFFF"/>
        </w:rPr>
        <w:t xml:space="preserve">                                2022年5月</w:t>
      </w:r>
      <w:r>
        <w:rPr>
          <w:rFonts w:hint="eastAsia" w:ascii="宋体" w:hAnsi="宋体" w:eastAsia="宋体" w:cs="宋体"/>
          <w:shd w:val="clear" w:color="auto" w:fill="FFFFFF"/>
          <w:lang w:val="en-US" w:eastAsia="zh-CN"/>
        </w:rPr>
        <w:t>22</w:t>
      </w:r>
      <w:r>
        <w:rPr>
          <w:rFonts w:hint="eastAsia" w:ascii="宋体" w:hAnsi="宋体" w:eastAsia="宋体" w:cs="宋体"/>
          <w:shd w:val="clear" w:color="auto" w:fill="FFFFFF"/>
        </w:rPr>
        <w:t xml:space="preserve">日 </w:t>
      </w:r>
    </w:p>
    <w:sectPr>
      <w:pgSz w:w="11906" w:h="16838"/>
      <w:pgMar w:top="1100" w:right="1800" w:bottom="110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wZDg4YWRlOTliNDliN2M0YWJjMDgwMDRhODc5ZGUifQ=="/>
  </w:docVars>
  <w:rsids>
    <w:rsidRoot w:val="78EA4EE9"/>
    <w:rsid w:val="00135B03"/>
    <w:rsid w:val="002477E0"/>
    <w:rsid w:val="00370FAD"/>
    <w:rsid w:val="003917F8"/>
    <w:rsid w:val="00511D43"/>
    <w:rsid w:val="006437C4"/>
    <w:rsid w:val="00807312"/>
    <w:rsid w:val="00A9071D"/>
    <w:rsid w:val="00AE68C1"/>
    <w:rsid w:val="00B3215A"/>
    <w:rsid w:val="00CD0BAC"/>
    <w:rsid w:val="00CE7049"/>
    <w:rsid w:val="00D66FC0"/>
    <w:rsid w:val="00E6309E"/>
    <w:rsid w:val="00F26FCB"/>
    <w:rsid w:val="043801E5"/>
    <w:rsid w:val="0A7F08FD"/>
    <w:rsid w:val="1C5F6080"/>
    <w:rsid w:val="1CCE090A"/>
    <w:rsid w:val="2BDA3E63"/>
    <w:rsid w:val="40820FD7"/>
    <w:rsid w:val="4121691E"/>
    <w:rsid w:val="442B3952"/>
    <w:rsid w:val="4D811294"/>
    <w:rsid w:val="55AB01DA"/>
    <w:rsid w:val="577C2D8A"/>
    <w:rsid w:val="5F5339B4"/>
    <w:rsid w:val="6B0F7CB0"/>
    <w:rsid w:val="6C021003"/>
    <w:rsid w:val="6CC20232"/>
    <w:rsid w:val="78EA4EE9"/>
    <w:rsid w:val="7BB84BA1"/>
    <w:rsid w:val="7D9D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27"/>
    <w:qFormat/>
    <w:uiPriority w:val="0"/>
    <w:pPr>
      <w:tabs>
        <w:tab w:val="center" w:pos="4153"/>
        <w:tab w:val="right" w:pos="8306"/>
      </w:tabs>
      <w:snapToGrid w:val="0"/>
      <w:jc w:val="left"/>
    </w:pPr>
    <w:rPr>
      <w:sz w:val="18"/>
      <w:szCs w:val="18"/>
    </w:rPr>
  </w:style>
  <w:style w:type="paragraph" w:styleId="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hover"/>
    <w:basedOn w:val="7"/>
    <w:qFormat/>
    <w:uiPriority w:val="0"/>
  </w:style>
  <w:style w:type="character" w:customStyle="1" w:styleId="13">
    <w:name w:val="hover1"/>
    <w:basedOn w:val="7"/>
    <w:qFormat/>
    <w:uiPriority w:val="0"/>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character" w:customStyle="1" w:styleId="16">
    <w:name w:val="qxdate"/>
    <w:basedOn w:val="7"/>
    <w:qFormat/>
    <w:uiPriority w:val="0"/>
    <w:rPr>
      <w:color w:val="333333"/>
      <w:sz w:val="12"/>
      <w:szCs w:val="12"/>
    </w:rPr>
  </w:style>
  <w:style w:type="character" w:customStyle="1" w:styleId="17">
    <w:name w:val="next"/>
    <w:basedOn w:val="7"/>
    <w:qFormat/>
    <w:uiPriority w:val="0"/>
    <w:rPr>
      <w:rFonts w:ascii="微软雅黑" w:hAnsi="微软雅黑" w:eastAsia="微软雅黑" w:cs="微软雅黑"/>
      <w:sz w:val="14"/>
      <w:szCs w:val="14"/>
    </w:rPr>
  </w:style>
  <w:style w:type="character" w:customStyle="1" w:styleId="18">
    <w:name w:val="next1"/>
    <w:basedOn w:val="7"/>
    <w:qFormat/>
    <w:uiPriority w:val="0"/>
    <w:rPr>
      <w:color w:val="888888"/>
    </w:rPr>
  </w:style>
  <w:style w:type="character" w:customStyle="1" w:styleId="19">
    <w:name w:val="prev"/>
    <w:basedOn w:val="7"/>
    <w:qFormat/>
    <w:uiPriority w:val="0"/>
    <w:rPr>
      <w:rFonts w:hint="eastAsia" w:ascii="微软雅黑" w:hAnsi="微软雅黑" w:eastAsia="微软雅黑" w:cs="微软雅黑"/>
      <w:sz w:val="14"/>
      <w:szCs w:val="14"/>
    </w:rPr>
  </w:style>
  <w:style w:type="character" w:customStyle="1" w:styleId="20">
    <w:name w:val="prev1"/>
    <w:basedOn w:val="7"/>
    <w:qFormat/>
    <w:uiPriority w:val="0"/>
    <w:rPr>
      <w:color w:val="888888"/>
    </w:rPr>
  </w:style>
  <w:style w:type="character" w:customStyle="1" w:styleId="21">
    <w:name w:val="displayarti"/>
    <w:basedOn w:val="7"/>
    <w:qFormat/>
    <w:uiPriority w:val="0"/>
    <w:rPr>
      <w:color w:val="FFFFFF"/>
      <w:shd w:val="clear" w:color="auto" w:fill="A00000"/>
    </w:rPr>
  </w:style>
  <w:style w:type="character" w:customStyle="1" w:styleId="22">
    <w:name w:val="gjfg"/>
    <w:basedOn w:val="7"/>
    <w:qFormat/>
    <w:uiPriority w:val="0"/>
  </w:style>
  <w:style w:type="character" w:customStyle="1" w:styleId="23">
    <w:name w:val="redfilenumber"/>
    <w:basedOn w:val="7"/>
    <w:qFormat/>
    <w:uiPriority w:val="0"/>
    <w:rPr>
      <w:color w:val="BA2636"/>
      <w:sz w:val="12"/>
      <w:szCs w:val="12"/>
    </w:rPr>
  </w:style>
  <w:style w:type="character" w:customStyle="1" w:styleId="24">
    <w:name w:val="redfilefwwh"/>
    <w:basedOn w:val="7"/>
    <w:qFormat/>
    <w:uiPriority w:val="0"/>
    <w:rPr>
      <w:color w:val="BA2636"/>
      <w:sz w:val="12"/>
      <w:szCs w:val="12"/>
    </w:rPr>
  </w:style>
  <w:style w:type="character" w:customStyle="1" w:styleId="25">
    <w:name w:val="cfdate"/>
    <w:basedOn w:val="7"/>
    <w:qFormat/>
    <w:uiPriority w:val="0"/>
    <w:rPr>
      <w:color w:val="333333"/>
      <w:sz w:val="12"/>
      <w:szCs w:val="12"/>
    </w:rPr>
  </w:style>
  <w:style w:type="character" w:customStyle="1" w:styleId="26">
    <w:name w:val="页眉 字符"/>
    <w:basedOn w:val="7"/>
    <w:link w:val="4"/>
    <w:qFormat/>
    <w:uiPriority w:val="0"/>
    <w:rPr>
      <w:kern w:val="2"/>
      <w:sz w:val="18"/>
      <w:szCs w:val="18"/>
    </w:rPr>
  </w:style>
  <w:style w:type="character" w:customStyle="1" w:styleId="27">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712</Words>
  <Characters>813</Characters>
  <Lines>6</Lines>
  <Paragraphs>1</Paragraphs>
  <TotalTime>21</TotalTime>
  <ScaleCrop>false</ScaleCrop>
  <LinksUpToDate>false</LinksUpToDate>
  <CharactersWithSpaces>852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2021-05-07T05:38:00Z</dcterms:created>
  <dc:creator>罗彬</dc:creator>
  <cp:lastModifiedBy>Ayan</cp:lastModifiedBy>
  <cp:lastPrinted>2021-05-07T04:23:00Z</cp:lastPrinted>
  <dcterms:modified xsi:type="dcterms:W3CDTF">2023-05-22T02:54:47Z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12E557C5052E4FC19E553616CAB0BE4F_13</vt:lpwstr>
  </property>
</Properties>
</file>